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37" w:after="0"/>
        <w:ind w:right="-285" w:hanging="0"/>
        <w:rPr>
          <w:rFonts w:ascii="Calibri" w:hAnsi="Calibri" w:eastAsia="Calibri" w:cs="Calibri"/>
          <w:b/>
          <w:b/>
          <w:sz w:val="22"/>
          <w:szCs w:val="22"/>
          <w:highlight w:val="yellow"/>
        </w:rPr>
      </w:pPr>
      <w:r>
        <w:rPr>
          <w:rFonts w:eastAsia="Calibri" w:cs="Calibri" w:ascii="Calibri" w:hAnsi="Calibri"/>
        </w:rPr>
        <w:t>Grig</w:t>
      </w:r>
      <w:r>
        <w:rPr>
          <w:rFonts w:eastAsia="Calibri" w:cs="Calibri" w:ascii="Calibri" w:hAnsi="Calibri"/>
        </w:rPr>
        <w:t xml:space="preserve">lia per la valutazione dei titoli per  n.1 incarico docente esperto e n. 1 incarico  docente tutor </w:t>
      </w:r>
      <w:r>
        <w:rPr>
          <w:rFonts w:eastAsia="Calibri" w:cs="Calibri" w:ascii="Calibri" w:hAnsi="Calibri"/>
          <w:b/>
          <w:sz w:val="22"/>
          <w:szCs w:val="22"/>
        </w:rPr>
        <w:t xml:space="preserve">  Laboratori di formazione sul campo per i docenti relative al gruppo di lavoro sul  Curriculum Digitale dello studente </w:t>
      </w:r>
    </w:p>
    <w:p>
      <w:pPr>
        <w:pStyle w:val="Normal"/>
        <w:widowControl/>
        <w:spacing w:before="37" w:after="0"/>
        <w:ind w:right="-285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widowControl/>
        <w:spacing w:before="37" w:after="0"/>
        <w:ind w:right="-285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Incarico scelto:</w:t>
      </w:r>
    </w:p>
    <w:p>
      <w:pPr>
        <w:pStyle w:val="Normal"/>
        <w:widowControl/>
        <w:numPr>
          <w:ilvl w:val="0"/>
          <w:numId w:val="3"/>
        </w:numPr>
        <w:spacing w:before="37" w:after="0"/>
        <w:ind w:left="720" w:right="-285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docente esperto</w:t>
      </w:r>
    </w:p>
    <w:p>
      <w:pPr>
        <w:pStyle w:val="Normal"/>
        <w:widowControl/>
        <w:numPr>
          <w:ilvl w:val="0"/>
          <w:numId w:val="3"/>
        </w:numPr>
        <w:ind w:left="720" w:right="-285" w:hanging="36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docente tutor</w:t>
      </w:r>
    </w:p>
    <w:p>
      <w:pPr>
        <w:pStyle w:val="Normal"/>
        <w:widowControl/>
        <w:spacing w:before="37" w:after="0"/>
        <w:ind w:left="720" w:right="-285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/>
        <w:spacing w:before="37" w:after="0"/>
        <w:ind w:right="-285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Scegliere la tabella sulla base dei titoli posseduti e documentati sul CV.</w:t>
      </w:r>
    </w:p>
    <w:p>
      <w:pPr>
        <w:pStyle w:val="Normal"/>
        <w:widowControl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DOCENTE ESPERTO</w:t>
      </w:r>
    </w:p>
    <w:p>
      <w:pPr>
        <w:pStyle w:val="Normal"/>
        <w:widowControl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tbl>
      <w:tblPr>
        <w:tblStyle w:val="a"/>
        <w:tblW w:w="106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55"/>
        <w:gridCol w:w="2519"/>
        <w:gridCol w:w="1418"/>
        <w:gridCol w:w="1416"/>
        <w:gridCol w:w="1427"/>
      </w:tblGrid>
      <w:tr>
        <w:trPr>
          <w:trHeight w:val="501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PUNTEGGIO MASSIMO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PUNTEGGIO CANDIDATO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PUNTEGGIO COMMISSIONE</w:t>
            </w:r>
          </w:p>
        </w:tc>
      </w:tr>
      <w:tr>
        <w:trPr>
          <w:trHeight w:val="975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Votazione riportata al termine del corso di laurea magistrale, specialistica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Fino a 105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3  punti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Da 106  a 110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 4 punti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110 e lode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5 punti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  <w:r>
              <w:rPr>
                <w:rFonts w:eastAsia="Calibri" w:cs="Calibri" w:ascii="Calibri" w:hAnsi="Calibri"/>
                <w:sz w:val="22"/>
                <w:szCs w:val="22"/>
                <w:highlight w:val="yell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ind w:left="284" w:hanging="0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585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2 punti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Dottorato di ricerca</w:t>
            </w:r>
          </w:p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4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4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558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Abilitazione all’insegnamento su disciplina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975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 punti per ogni pubblicazione fino ad un max di 3 pubblicazioni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6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855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Diploma di specializzazione sul sostegno per l’ordine scuola secondaria di II grado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3 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1379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Master e/o Corsi di perfezionamento di durata non inferiore ad un anno con 1500 ore complessive di impegno, con riconoscimento di 60 CFU e con esame finale </w:t>
            </w:r>
          </w:p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Attestazioni e/o certificazioni nell’ambito dell’alfabetizzazione digitale</w:t>
            </w:r>
          </w:p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(ECDL, Programmatore…)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 punti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Max 3 punti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Esperienza professionale maturata nelle scuole secondarie di II grado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 punti per ogni anno di servizio di docenza di  ruolo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15 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Docenza in corsi di formazione per il potenziamento delle competenze digitali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 punti per ogni tipologia di corso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(Valutabili max 5 corsi)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10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Corsi di formazione/aggiornamento  sull’orientamento o su stereotipi di genere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 punto per ogni corso, fino ad un massimo di 3 corsi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1833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Incarico di animatore digitale o membro del team innovazione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5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Incarico di FS o membro Commissione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5 punti per incarico di Fs  formazione e innovazione didattica o membro della commissione formazione e innovazione didattica ovvero 2 punti per altri incarichi di FS o membro di commissione 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5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Esperienze documentate nell’ambito dell’innovazione didattica (conduzione di corsi in qualità di formatore/docente, concorsi, progetti d’Istituto o ministeriali etc…)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5 punti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780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TOTALE ESPERTO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widowControl/>
        <w:jc w:val="lef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jc w:val="lef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DOCENTE TUTOR</w:t>
      </w:r>
    </w:p>
    <w:p>
      <w:pPr>
        <w:pStyle w:val="Normal"/>
        <w:widowControl/>
        <w:jc w:val="lef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/>
        <w:jc w:val="left"/>
        <w:rPr>
          <w:rFonts w:ascii="Calibri" w:hAnsi="Calibri" w:eastAsia="Calibri" w:cs="Calibri"/>
          <w:i/>
          <w:i/>
          <w:color w:val="FF0000"/>
          <w:sz w:val="22"/>
          <w:szCs w:val="22"/>
        </w:rPr>
      </w:pPr>
      <w:r>
        <w:rPr>
          <w:rFonts w:eastAsia="Calibri" w:cs="Calibri" w:ascii="Calibri" w:hAnsi="Calibri"/>
          <w:i/>
          <w:color w:val="FF0000"/>
          <w:sz w:val="22"/>
          <w:szCs w:val="22"/>
        </w:rPr>
      </w:r>
    </w:p>
    <w:tbl>
      <w:tblPr>
        <w:tblStyle w:val="a0"/>
        <w:tblW w:w="1075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44"/>
        <w:gridCol w:w="2430"/>
        <w:gridCol w:w="1417"/>
        <w:gridCol w:w="1417"/>
        <w:gridCol w:w="1547"/>
      </w:tblGrid>
      <w:tr>
        <w:trPr>
          <w:trHeight w:val="541" w:hRule="atLeast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TITOLI CULTURALI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PUNTEGGIO MASSIMO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PUNTEGGIO CANDIDATO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3" w:hanging="0"/>
              <w:jc w:val="left"/>
              <w:rPr>
                <w:rFonts w:ascii="Calibri" w:hAnsi="Calibri" w:eastAsia="Calibri" w:cs="Calibri"/>
                <w:b/>
                <w:b/>
                <w:sz w:val="18"/>
                <w:szCs w:val="18"/>
              </w:rPr>
            </w:pPr>
            <w:r>
              <w:rPr>
                <w:rFonts w:eastAsia="Calibri" w:cs="Calibri" w:ascii="Calibri" w:hAnsi="Calibri"/>
                <w:b/>
                <w:sz w:val="18"/>
                <w:szCs w:val="18"/>
              </w:rPr>
              <w:t>PUNTEGGIO COMMISSIONE</w:t>
            </w:r>
          </w:p>
        </w:tc>
      </w:tr>
      <w:tr>
        <w:trPr>
          <w:trHeight w:val="1620" w:hRule="atLeast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Votazione riportata al termine del corso di laurea magistrale, specialistica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Fino a 105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3  punti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Da 106  a 110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4 punti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110 e lode 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5 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570" w:hRule="atLeast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2 punti per l’ulteriore titolo di laurea posseduto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2 punti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558" w:hRule="atLeast"/>
        </w:trPr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Dottorato di ricerca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  punti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2 punti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9" w:hRule="atLeast"/>
        </w:trPr>
        <w:tc>
          <w:tcPr>
            <w:tcW w:w="39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2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70" w:hRule="atLeast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 punto per ogni pubblicazione fino ad un max di 3 pubblicazioni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936" w:hRule="atLeast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Master e/o Corsi di perfezionamento di durata non inferiore ad un anno con 1500 ore complessive di impegno, con riconoscimento di 60 CFU e con esame finale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825" w:hRule="atLeast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Attestazioni e/o certificazioni nell’ambito dell’alfabetizzazione digitale</w:t>
            </w:r>
          </w:p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(ECDL, Programmatore…)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 punti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Max 2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1350" w:hRule="atLeast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 xml:space="preserve">3 punti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per ogni anno di servizio di docenza di ruolo 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(Valutabili fino ad un max di 5 anni)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720" w:hRule="atLeast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Abilitazione all’insegnamento nelle discipline delle scuole secondarie di secondo grado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3 punti </w:t>
            </w:r>
          </w:p>
          <w:p>
            <w:pPr>
              <w:pStyle w:val="Normal"/>
              <w:widowControl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284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495" w:hRule="atLeast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TOTALE</w:t>
            </w:r>
          </w:p>
          <w:p>
            <w:pPr>
              <w:pStyle w:val="Normal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TUTOR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widowControl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p>
      <w:pPr>
        <w:pStyle w:val="Normal"/>
        <w:widowControl/>
        <w:jc w:val="lef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/>
        <w:jc w:val="left"/>
        <w:rPr>
          <w:rFonts w:ascii="Calibri" w:hAnsi="Calibri" w:eastAsia="Calibri" w:cs="Calibri"/>
          <w:i/>
          <w:i/>
          <w:color w:val="FF0000"/>
          <w:sz w:val="22"/>
          <w:szCs w:val="22"/>
        </w:rPr>
      </w:pPr>
      <w:r>
        <w:rPr>
          <w:rFonts w:eastAsia="Calibri" w:cs="Calibri" w:ascii="Calibri" w:hAnsi="Calibri"/>
          <w:i/>
          <w:color w:val="FF0000"/>
          <w:sz w:val="22"/>
          <w:szCs w:val="22"/>
        </w:rPr>
      </w:r>
    </w:p>
    <w:p>
      <w:pPr>
        <w:pStyle w:val="Normal"/>
        <w:widowControl/>
        <w:rPr>
          <w:rFonts w:ascii="Calibri" w:hAnsi="Calibri" w:eastAsia="Calibri" w:cs="Calibri"/>
          <w:i/>
          <w:i/>
          <w:sz w:val="22"/>
          <w:szCs w:val="22"/>
        </w:rPr>
      </w:pPr>
      <w:r>
        <w:rPr>
          <w:rFonts w:eastAsia="Calibri" w:cs="Calibri" w:ascii="Calibri" w:hAnsi="Calibri"/>
          <w:i/>
          <w:sz w:val="22"/>
          <w:szCs w:val="22"/>
        </w:rPr>
      </w:r>
    </w:p>
    <w:p>
      <w:pPr>
        <w:pStyle w:val="Normal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before="6" w:after="0"/>
        <w:jc w:val="left"/>
        <w:rPr/>
      </w:pPr>
      <w:r>
        <w:rPr>
          <w:rFonts w:eastAsia="Calibri" w:cs="Calibri" w:ascii="Calibri" w:hAnsi="Calibri"/>
          <w:sz w:val="24"/>
          <w:szCs w:val="24"/>
        </w:rPr>
        <w:t>Ariccia, ___________</w:t>
        <w:tab/>
        <w:tab/>
        <w:tab/>
        <w:tab/>
        <w:tab/>
        <w:tab/>
        <w:tab/>
        <w:tab/>
        <w:tab/>
        <w:tab/>
      </w:r>
      <w:r>
        <w:rPr>
          <w:rFonts w:eastAsia="Calibri" w:cs="Calibri" w:ascii="Calibri" w:hAnsi="Calibri"/>
          <w:sz w:val="22"/>
          <w:szCs w:val="22"/>
        </w:rPr>
        <w:t>In fede</w:t>
      </w:r>
    </w:p>
    <w:p>
      <w:pPr>
        <w:pStyle w:val="Normal"/>
        <w:ind w:left="6664" w:hanging="0"/>
        <w:jc w:val="left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418" w:footer="851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-Bold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88"/>
      <w:jc w:val="center"/>
      <w:rPr>
        <w:rFonts w:ascii="Verdana" w:hAnsi="Verdana" w:eastAsia="Verdana" w:cs="Verdana"/>
        <w:color w:val="000000"/>
        <w:sz w:val="16"/>
        <w:szCs w:val="16"/>
      </w:rPr>
    </w:pPr>
    <w:r>
      <w:rPr>
        <w:rFonts w:eastAsia="Verdana" w:cs="Verdana" w:ascii="Verdana" w:hAnsi="Verdana"/>
        <w:color w:val="000000"/>
        <w:sz w:val="16"/>
        <w:szCs w:val="16"/>
      </w:rPr>
      <w:fldChar w:fldCharType="begin"/>
      <mc:AlternateContent>
        <mc:Choice Requires="wpg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-507365</wp:posOffset>
              </wp:positionH>
              <wp:positionV relativeFrom="paragraph">
                <wp:posOffset>203200</wp:posOffset>
              </wp:positionV>
              <wp:extent cx="7200900" cy="630555"/>
              <wp:effectExtent l="0" t="0" r="0" b="0"/>
              <wp:wrapNone/>
              <wp:docPr id="2" name="Immagine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360" cy="6300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0360" cy="6300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036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7200360" cy="6300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200360" cy="630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Shape 1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175320" y="91440"/>
                              <a:ext cx="6744960" cy="283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SpPr/>
                        <wps:spPr>
                          <a:xfrm>
                            <a:off x="146160" y="25560"/>
                            <a:ext cx="68040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shape_0" alt="Immagine1" style="position:absolute;margin-left:-39.95pt;margin-top:16pt;width:566.95pt;height:49.6pt" coordorigin="-799,320" coordsize="11339,992">
              <v:group id="shape_0" alt="Gruppo 1" style="position:absolute;left:-799;top:320;width:11339;height:992">
                <v:rect id="shape_0" ID="Rettangolo 5" stroked="f" style="position:absolute;left:-799;top:320;width:11338;height:991">
                  <w10:wrap type="none"/>
                  <v:fill o:detectmouseclick="t" on="false"/>
                  <v:stroke color="#3465a4" joinstyle="round" endcap="flat"/>
                </v:rect>
                <v:group id="shape_0" alt="Gruppo 6" style="position:absolute;left:-799;top:320;width:11339;height:992">
                  <v:rect id="shape_0" ID="Rettangolo 7" fillcolor="white" stroked="f" style="position:absolute;left:-799;top:320;width:11338;height:991">
                    <w10:wrap type="none"/>
                    <v:fill o:detectmouseclick="t" type="solid" color2="black"/>
                    <v:stroke color="#3465a4" joinstyle="round" endcap="flat"/>
                  </v:rect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11" stroked="f" style="position:absolute;left:-523;top:464;width:10621;height:445" type="shapetype_75">
                    <v:imagedata r:id="rId1" o:detectmouseclick="t"/>
                    <w10:wrap type="none"/>
                    <v:stroke color="#3465a4" joinstyle="round" endcap="flat"/>
                  </v:shape>
                </v:group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Connettore 2 8" stroked="t" style="position:absolute;left:-569;top:360;width:10714;height:0" type="shapetype_32">
                  <w10:wrap type="none"/>
                  <v:fill o:detectmouseclick="t" on="false"/>
                  <v:stroke color="#3e9389" weight="25560" joinstyle="miter" endcap="flat"/>
                </v:shape>
              </v:group>
            </v:group>
          </w:pict>
        </mc:Fallback>
      </mc:AlternateContent>
    </w:r>
    <w:r>
      <w:rPr>
        <w:sz w:val="16"/>
        <w:szCs w:val="16"/>
        <w:rFonts w:eastAsia="Verdana" w:cs="Verdana" w:ascii="Verdana" w:hAnsi="Verdana"/>
        <w:color w:val="000000"/>
      </w:rPr>
      <w:instrText> PAGE </w:instrText>
    </w:r>
    <w:r>
      <w:rPr>
        <w:sz w:val="16"/>
        <w:szCs w:val="16"/>
        <w:rFonts w:eastAsia="Verdana" w:cs="Verdana" w:ascii="Verdana" w:hAnsi="Verdana"/>
        <w:color w:val="000000"/>
      </w:rPr>
      <w:fldChar w:fldCharType="separate"/>
    </w:r>
    <w:r>
      <w:rPr>
        <w:sz w:val="16"/>
        <w:szCs w:val="16"/>
        <w:rFonts w:eastAsia="Verdana" w:cs="Verdana" w:ascii="Verdana" w:hAnsi="Verdana"/>
        <w:color w:val="000000"/>
      </w:rPr>
      <w:t>3</w:t>
    </w:r>
    <w:r>
      <w:rPr>
        <w:sz w:val="16"/>
        <w:szCs w:val="16"/>
        <w:rFonts w:eastAsia="Verdana" w:cs="Verdana" w:ascii="Verdana" w:hAnsi="Verdana"/>
        <w:color w:val="000000"/>
      </w:rPr>
      <w:fldChar w:fldCharType="end"/>
    </w:r>
  </w:p>
  <w:p>
    <w:pPr>
      <w:pStyle w:val="Normal"/>
      <w:pBdr/>
      <w:spacing w:lineRule="auto" w:line="192"/>
      <w:jc w:val="center"/>
      <w:rPr>
        <w:rFonts w:ascii="Verdana" w:hAnsi="Verdana" w:eastAsia="Verdana" w:cs="Verdana"/>
        <w:color w:val="000000"/>
        <w:sz w:val="16"/>
        <w:szCs w:val="16"/>
      </w:rPr>
    </w:pPr>
    <w:r>
      <w:rPr>
        <w:rFonts w:eastAsia="Verdana" w:cs="Verdana" w:ascii="Verdana" w:hAnsi="Verdana"/>
        <w:color w:val="00000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88"/>
      <w:rPr>
        <w:i/>
        <w:i/>
        <w:color w:val="000000"/>
        <w:sz w:val="24"/>
        <w:szCs w:val="24"/>
        <w:highlight w:val="yellow"/>
      </w:rPr>
    </w:pPr>
    <w:r>
      <w:rPr/>
      <w:drawing>
        <wp:inline distT="0" distB="0" distL="0" distR="0">
          <wp:extent cx="6120130" cy="825500"/>
          <wp:effectExtent l="0" t="0" r="0" b="0"/>
          <wp:docPr id="1" name="image10.png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0.png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88"/>
      <w:rPr>
        <w:i/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 xml:space="preserve">B </w:t>
    </w:r>
    <w:r>
      <w:rPr>
        <w:i/>
        <w:color w:val="000000"/>
        <w:sz w:val="24"/>
        <w:szCs w:val="24"/>
      </w:rPr>
      <w:t xml:space="preserve">all’Avviso </w:t>
    </w:r>
    <w:r>
      <w:rPr>
        <w:i/>
        <w:color w:val="000000"/>
        <w:sz w:val="24"/>
        <w:szCs w:val="24"/>
      </w:rPr>
      <w:t>prot 2286 del 11/03/2024</w:t>
    </w:r>
    <w:r>
      <w:rPr>
        <w:i/>
        <w:color w:val="000000"/>
        <w:sz w:val="24"/>
        <w:szCs w:val="24"/>
      </w:rPr>
      <w:t xml:space="preserve"> – </w:t>
    </w:r>
    <w:r>
      <w:rPr>
        <w:i/>
        <w:sz w:val="24"/>
        <w:szCs w:val="24"/>
      </w:rPr>
      <w:t>Scheda di valutazione dei titoli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3"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jc w:val="center"/>
      <w:outlineLvl w:val="0"/>
    </w:pPr>
    <w:rPr>
      <w:rFonts w:ascii="Verdana" w:hAnsi="Verdana" w:eastAsia="Verdana" w:cs="Verdana"/>
      <w:b/>
      <w:sz w:val="24"/>
      <w:szCs w:val="24"/>
    </w:rPr>
  </w:style>
  <w:style w:type="paragraph" w:styleId="Titolo2">
    <w:name w:val="Heading 2"/>
    <w:basedOn w:val="Normal"/>
    <w:next w:val="Normal"/>
    <w:qFormat/>
    <w:pPr>
      <w:keepNext w:val="true"/>
      <w:outlineLvl w:val="1"/>
    </w:pPr>
    <w:rPr>
      <w:rFonts w:ascii="Verdana" w:hAnsi="Verdana" w:eastAsia="Verdana" w:cs="Verdana"/>
      <w:b/>
      <w:sz w:val="24"/>
      <w:szCs w:val="24"/>
    </w:rPr>
  </w:style>
  <w:style w:type="paragraph" w:styleId="Titolo3">
    <w:name w:val="Heading 3"/>
    <w:basedOn w:val="Normal"/>
    <w:next w:val="Normal"/>
    <w:qFormat/>
    <w:pPr>
      <w:keepNext w:val="true"/>
      <w:outlineLvl w:val="2"/>
    </w:pPr>
    <w:rPr>
      <w:rFonts w:ascii="Verdana" w:hAnsi="Verdana" w:eastAsia="Verdana" w:cs="Verdana"/>
      <w:sz w:val="24"/>
      <w:szCs w:val="24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14ab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14ab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qFormat/>
    <w:pPr>
      <w:widowControl/>
      <w:jc w:val="center"/>
    </w:pPr>
    <w:rPr>
      <w:rFonts w:ascii="Verdana-Bold" w:hAnsi="Verdana-Bold" w:eastAsia="Verdana-Bold" w:cs="Verdana-Bold"/>
      <w:b/>
      <w:color w:val="000000"/>
      <w:sz w:val="28"/>
      <w:szCs w:val="28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14ab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e14ab6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LibreOffice/6.4.2.2$Windows_X86_64 LibreOffice_project/4e471d8c02c9c90f512f7f9ead8875b57fcb1ec3</Application>
  <Pages>3</Pages>
  <Words>612</Words>
  <Characters>3248</Characters>
  <CharactersWithSpaces>3806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2024-03-11T13:38:00Z</dcterms:created>
  <dc:creator>Amministrazione1</dc:creator>
  <dc:description/>
  <dc:language>it-IT</dc:language>
  <cp:lastModifiedBy/>
  <dcterms:modified xsi:type="dcterms:W3CDTF">2024-03-11T17:28:30Z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